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Nathan Chen, Ruben Perez, Johan Rodriguez, Richard Tairouz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#9: As a developer/researcher, I want a standardized schema for storing face model data so that all face models (meshes, parameters, textures) can be handled consistently by future modules (4 points)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#10: As a system developer, I want a metadata standard describing each face asset so that the system can automatically identify how each file should be </w:t>
        <w:tab/>
        <w:tab/>
        <w:t xml:space="preserve">used (4 points)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#11: As a developer, I want a single Face Model object that references all associated data so that each face can be treated as a self-contained entity (4 points)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#12: As a developer, I want a concrete example of the standardized folder structure so that future contributors can follow it without ambiguity (4 points)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#5: As a research engineer, I want to survey modern 3D face modeling methods and implement a baseline Python pipeline for our project.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#6: As a data scientist, I want to identify suitable datasets and define evaluation benchmarks for 3D face analysis.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#7: As a developer, I will develop a python script to standardize the input data.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#8: As a platform architect, I want to research and propose a modular Python architecture for 3D face modeling and analysis.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